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1C" w:rsidRPr="00154B90" w:rsidRDefault="00C03C1C" w:rsidP="001B25C9">
      <w:pPr>
        <w:pStyle w:val="afff9"/>
      </w:pPr>
      <w:r w:rsidRPr="00154B90">
        <w:t xml:space="preserve">Извещение </w:t>
      </w:r>
    </w:p>
    <w:p w:rsidR="00C03C1C" w:rsidRPr="00273A5F" w:rsidRDefault="00C03C1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C03C1C" w:rsidRPr="00273A5F" w:rsidRDefault="00C03C1C" w:rsidP="001B25C9">
      <w:pPr>
        <w:pStyle w:val="afff9"/>
      </w:pPr>
      <w:r w:rsidRPr="00273A5F">
        <w:t xml:space="preserve">в электронной форме № </w:t>
      </w:r>
      <w:r w:rsidRPr="00D90A79">
        <w:rPr>
          <w:noProof/>
        </w:rPr>
        <w:t>151017</w:t>
      </w:r>
    </w:p>
    <w:p w:rsidR="00C03C1C" w:rsidRPr="00273A5F" w:rsidRDefault="00C03C1C" w:rsidP="001B25C9">
      <w:pPr>
        <w:pStyle w:val="afff9"/>
      </w:pPr>
      <w:r w:rsidRPr="00273A5F">
        <w:t>по отбору организации на поставку товаров</w:t>
      </w:r>
    </w:p>
    <w:p w:rsidR="00C03C1C" w:rsidRPr="00273A5F" w:rsidRDefault="00C03C1C" w:rsidP="001B25C9">
      <w:pPr>
        <w:pStyle w:val="afff9"/>
      </w:pPr>
      <w:r w:rsidRPr="00273A5F">
        <w:t xml:space="preserve"> по номенклатурной группе:</w:t>
      </w:r>
    </w:p>
    <w:p w:rsidR="00C03C1C" w:rsidRPr="00273A5F" w:rsidRDefault="00C03C1C" w:rsidP="001B25C9">
      <w:pPr>
        <w:pStyle w:val="afff9"/>
      </w:pPr>
      <w:r w:rsidRPr="00D90A79">
        <w:rPr>
          <w:noProof/>
        </w:rPr>
        <w:t>Электронно-вычислительное оборудование и оргтехника</w:t>
      </w:r>
    </w:p>
    <w:p w:rsidR="00C03C1C" w:rsidRPr="00273A5F" w:rsidRDefault="00C03C1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03C1C" w:rsidRPr="00273A5F" w:rsidTr="00015B5A">
        <w:tc>
          <w:tcPr>
            <w:tcW w:w="284" w:type="dxa"/>
            <w:shd w:val="pct5" w:color="auto" w:fill="auto"/>
          </w:tcPr>
          <w:p w:rsidR="00C03C1C" w:rsidRPr="00273A5F" w:rsidRDefault="00C03C1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03C1C" w:rsidRPr="00C03C1C" w:rsidRDefault="00C03C1C" w:rsidP="006F5542">
            <w:r w:rsidRPr="00C03C1C">
              <w:t>лот:</w:t>
            </w:r>
          </w:p>
        </w:tc>
        <w:tc>
          <w:tcPr>
            <w:tcW w:w="1302" w:type="dxa"/>
            <w:shd w:val="pct5" w:color="auto" w:fill="auto"/>
          </w:tcPr>
          <w:p w:rsidR="00C03C1C" w:rsidRPr="00C03C1C" w:rsidRDefault="00C03C1C" w:rsidP="006F5542">
            <w:r w:rsidRPr="00C03C1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03C1C" w:rsidRPr="00C03C1C" w:rsidRDefault="00C03C1C" w:rsidP="006F5542">
            <w:r w:rsidRPr="00C03C1C">
              <w:t>АО "Газпром газораспределение Белгород"</w:t>
            </w:r>
          </w:p>
        </w:tc>
      </w:tr>
    </w:tbl>
    <w:p w:rsidR="00C03C1C" w:rsidRPr="00273A5F" w:rsidRDefault="00C03C1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03C1C" w:rsidRPr="00273A5F" w:rsidTr="00015B5A">
        <w:tc>
          <w:tcPr>
            <w:tcW w:w="1274" w:type="pct"/>
            <w:shd w:val="pct5" w:color="auto" w:fill="auto"/>
            <w:hideMark/>
          </w:tcPr>
          <w:p w:rsidR="00C03C1C" w:rsidRPr="00C03C1C" w:rsidRDefault="00C03C1C" w:rsidP="006F5542">
            <w:r w:rsidRPr="00C03C1C">
              <w:t>Лот 1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/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pPr>
              <w:rPr>
                <w:b/>
              </w:rPr>
            </w:pPr>
            <w:r w:rsidRPr="00C03C1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АО "Газпром газораспределение Белгород"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308023, г. Белгород, 5-й заводской переулок, 38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308023, г. Белгород, 5-й заводской переулок, 38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308023, г. Белгород, 5-й заводской переулок, 38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www.beloblgaz.ru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info@beloblgaz.ru, VNesvoev@beloblgaz.ru, AZoloedova@beloblgaz.ru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+7 (4722) 34-17-88</w:t>
            </w:r>
          </w:p>
        </w:tc>
      </w:tr>
      <w:tr w:rsidR="00C03C1C" w:rsidRPr="00273A5F" w:rsidTr="00015B5A">
        <w:tc>
          <w:tcPr>
            <w:tcW w:w="1274" w:type="pct"/>
            <w:shd w:val="pct5" w:color="auto" w:fill="auto"/>
          </w:tcPr>
          <w:p w:rsidR="00C03C1C" w:rsidRPr="00C03C1C" w:rsidRDefault="00C03C1C" w:rsidP="006F5542">
            <w:r w:rsidRPr="00C03C1C">
              <w:t>Факс:</w:t>
            </w:r>
          </w:p>
        </w:tc>
        <w:tc>
          <w:tcPr>
            <w:tcW w:w="3726" w:type="pct"/>
            <w:shd w:val="pct5" w:color="auto" w:fill="auto"/>
          </w:tcPr>
          <w:p w:rsidR="00C03C1C" w:rsidRPr="00C03C1C" w:rsidRDefault="00C03C1C" w:rsidP="006F5542">
            <w:r w:rsidRPr="00C03C1C">
              <w:t>+7 (4722) 23-51-83</w:t>
            </w:r>
          </w:p>
        </w:tc>
      </w:tr>
    </w:tbl>
    <w:p w:rsidR="00C03C1C" w:rsidRPr="00273A5F" w:rsidRDefault="00C03C1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03C1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03C1C" w:rsidRPr="00273A5F" w:rsidRDefault="00C03C1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C03C1C" w:rsidRPr="00273A5F" w:rsidRDefault="00C03C1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03C1C" w:rsidRPr="00273A5F" w:rsidRDefault="00C03C1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C03C1C" w:rsidRPr="00273A5F" w:rsidRDefault="00C03C1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90A79">
              <w:rPr>
                <w:noProof/>
                <w:highlight w:val="lightGray"/>
              </w:rPr>
              <w:t>Кукушкин Илья Викторович</w:t>
            </w:r>
          </w:p>
          <w:p w:rsidR="00C03C1C" w:rsidRPr="00273A5F" w:rsidRDefault="00C03C1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C03C1C" w:rsidRDefault="00C03C1C" w:rsidP="00B63779">
            <w:pPr>
              <w:pStyle w:val="afff5"/>
            </w:pPr>
            <w:r>
              <w:t xml:space="preserve">info@gazenergoinform.ru </w:t>
            </w:r>
          </w:p>
          <w:p w:rsidR="00C03C1C" w:rsidRDefault="00C03C1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03C1C" w:rsidRPr="00273A5F" w:rsidRDefault="00C03C1C" w:rsidP="00B63779">
            <w:pPr>
              <w:pStyle w:val="afff5"/>
            </w:pPr>
            <w:r>
              <w:t>электронный адрес –info@gazenergoinform.ru</w:t>
            </w:r>
          </w:p>
          <w:p w:rsidR="00C03C1C" w:rsidRPr="00273A5F" w:rsidRDefault="00C03C1C" w:rsidP="001B25C9">
            <w:pPr>
              <w:pStyle w:val="afff5"/>
            </w:pP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 w:rsidRPr="00273A5F">
              <w:t>www.gazneftetorg.ru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90A79">
              <w:rPr>
                <w:noProof/>
              </w:rPr>
              <w:t>151017</w:t>
            </w:r>
          </w:p>
        </w:tc>
      </w:tr>
    </w:tbl>
    <w:p w:rsidR="00C03C1C" w:rsidRDefault="00C03C1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C03C1C" w:rsidTr="00C03C1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Default="00C03C1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03C1C" w:rsidRDefault="00C03C1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Default="00C03C1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Default="00C03C1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Default="00C03C1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03C1C" w:rsidRDefault="00C03C1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Default="00C03C1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C03C1C" w:rsidTr="00CF6C8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Аппарат телефонный Siemens Gigaset DA100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F316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Спикерфон: Нет; Автодозвон: Нет; Время/дата на дисплее: Нет; Автоответчик: Нет; Разъем для гарнитуры: Нет; Возможность установки на стене: Да; Память набранных номеров, кол-во: 1; Цвет: антрацит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7153-85</w:t>
            </w:r>
          </w:p>
        </w:tc>
      </w:tr>
      <w:tr w:rsidR="00C03C1C" w:rsidTr="00161A7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Аппарат телефонный Siemens Gigaset DA610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D1124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Модель: DA610; Тип оборудования: Проводной телефон; Цвета, использованные в оформлении Черный глянцевый; Размеры (ширина x высота x глубина): 61 x 178 x 196 мм; Индикаторы: Индикатор звонка; Кнопки, оргтехника R (Flash), Mute; Крепление к стене; ЖК-дисплей Есть; Ускоренный набор: 10 номеров; Повторный набор: Есть для последних 5 номеров; АОН ; Телефонная книга 50 номеров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7153-85</w:t>
            </w:r>
          </w:p>
        </w:tc>
      </w:tr>
      <w:tr w:rsidR="00C03C1C" w:rsidTr="00982F2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Аппарат телефонный Unify OpenStage 15T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E91AC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"- Монохромный двухстрочный дисплей без возможности наклона;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Восемь свободно программируемых клавиш с индикацией и бумажными метками;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Три функциональных клавиши: Громговоритель,Сообщение и Меню с LED-индикацией красного цвета;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Двенадцатиклавишный номеронабиратель (*,#,0-9);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Трехклавишный навигатор управления меню;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Полнодуплексная  громкоговорящая связь качества AudioPresence™ HD;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Кнопки управления уровнем громкости динамика, громкости и тембра звонка;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Порт для  подключения клавишных приставок (консолей ) расширения OpenStage Key Module 15 и телефонного адаптера OpenStage через интерфейс UpoE (максимально 1 приставка(консоль))"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7153-85</w:t>
            </w:r>
          </w:p>
        </w:tc>
      </w:tr>
      <w:tr w:rsidR="00C03C1C" w:rsidTr="002E0A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Аппарат телефонный Unify OpenStage 60 G HFA lava L30250-F600-C253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B6009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"- цветной 5.7 дюймовый дисплей, качества QVGA и разрешением 320x240 точек на дюйм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экран с матрицей TFT, подсветкой и функцией регулировки наклона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поддержка  протокола HFA;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используемые кодеки: G.711/729AB/722 Wideband (7kHz);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- 2-х портовый коммутатор 1000Base-T;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питание через Ethernet (PoE)  в соответствии со стандартом IEEE 802.3af или внешнего источника;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шесть функциональных и восемь свободно программируемых клавиш с оптической индикацией;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двенадцати клавишный номеронабиратель (0-9,*, #);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- 6 кнопок для запуска встроенных приложений;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полнодуплексная связь с эхо подавлением (AEC);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регулятор TouchSlider с указанием уровня громкости;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сенсорный навигатор управления TouchGuide 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вызывные мелодии в формате MP3;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интерфейс Bluetooth 2.0,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место для подсоединения дополнительных приставок Key Module 60 и Busy Lamp Field 40;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- разъемы для гарнитуры и USB Master;"</w:t>
            </w:r>
          </w:p>
        </w:tc>
      </w:tr>
      <w:tr w:rsidR="00C03C1C" w:rsidTr="00D01D0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Монитор 21.5 дюйма Samsung S22E390H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50442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"Диагональ экрана21.5""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Тип матрицы монитораPLS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Покрытие экранаМатовое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разрешение1920x1080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Соотношение сторон16:9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Светодиодная подсветка (LED)Да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Физический размер пикселя0.248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Яркость250 кд/м2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Контрастность1000 :1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отклика4 мс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Углы обзора (гориз.)178 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Угол обзора (верт.)178 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количество цветов16.7 млн.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разъемов VGA1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разъемов HDMI1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Код производителяLS22E390HSO/RU"</w:t>
            </w:r>
          </w:p>
        </w:tc>
      </w:tr>
      <w:tr w:rsidR="00C03C1C" w:rsidTr="006A33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МФУ Xerox Versalink B405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5E6C2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"Технология печати лазерный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Тип печати черно-белый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Формат печати A4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Размещение настольный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Встроенный ЖК-дисплей цветной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ЖК-дисплей сенсорный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Диагональ дисплея 5 ""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Сканер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Копировальный аппарат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Факсимильный аппарат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Максимальная скорость ЧБ-печати (А4) 45 стр/мин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печати первой страницы А4 (ч/б) 8 с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ч/б печати 600×600 dpi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Автоматическая двусторонняя печать (duplex-unit) в стандартной комплектации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Нагрузка (А4, в месяц) 110000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Тип сканирующего устройства планшетный/протяжной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Максимальный формат сканирования A4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сканирования (ч/б) 53 стр/мин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Разрешение сканирования 600×600 dpi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Разрешение сканирования (улучшенное) 1200×1200 dpi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Отправка изображения по e-mail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Автоматическое двустороннее сканирование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Автоподача оригиналов для сканирования 60 листов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Максимальный формат копирования A4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копирования (А4) 45 стр/мин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ч/б копирования 600×600 dpi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количество копий за цикл 999 шт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Масштабирование 25-400%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выхода первой копии (до) 6 с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Автоматическое двустороннее копирование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Автоподача оригиналов для копирования 60 листов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Подача бумаги (стандарт) 550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Выход бумаги (стандарт) 250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Емкость лотка ручной подачи 150 лист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Частота процессора 1050 МГц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Объем оперативной памяти (стандартный) 2 Гб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Шрифты и языки управления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 языков управления PCL 5e, 6 / PDF / XPS / TIFF / JPEG / HP-GL / True Adobe® PostScript 3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Разъемы, интерфейсы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Интерфейс USB 2.0 нет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Интерфейс USB 3.0 есть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Интерфейс RJ-45 есть"</w:t>
            </w:r>
          </w:p>
        </w:tc>
      </w:tr>
      <w:tr w:rsidR="00C03C1C" w:rsidTr="00350F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Ноутбук Lenovo IdeaPad 310-15ISK (80SM00QHRK)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943D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HD i3-6100U/4Gb/1Tb/GF920M 2Gb/W10</w:t>
            </w:r>
          </w:p>
        </w:tc>
      </w:tr>
      <w:tr w:rsidR="00C03C1C" w:rsidTr="00DB05F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Ноутбук Lenovo ThinkPad Edge E470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3942A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(1920x1080 (матовый))/Intel Core i5 7200U(2.5Ghz)/8192Mb/256SSDGb/noDVD/Int:Intel HD Graphics 620/Cam/BT/WiFi/45WHr/war 1y/1.87kg/black/W10Pro</w:t>
            </w:r>
          </w:p>
        </w:tc>
      </w:tr>
      <w:tr w:rsidR="00C03C1C" w:rsidTr="0078677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Принтер Xerox Phaser 3330 DNI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C748C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Общие параметры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Тип: принтер лазерный; Модель: Xerox Phaser 3330; Код производителя: 3330V_DNI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Печать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Технология печати: лазерная; Цветность печати: черно-белая; Максимальный формат печати: A4; Максимальное разрешение чёрно-белой печати: 1200x1200 dpi; Скорость чёрно-белой печати (стр/мин): 40 стр/мин (A4); Время выхода первого чёрно-белого отпечатка (сек.): 6.5 сек.; Автоматическая двусторонняя печать: есть; Количество страниц в месяц: 80000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Расходные материалы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картриджей: 1; Модели совместимых картриджей: Xerox 106R03623; Ресурс черного картриджа: 15000 страниц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Лотки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Поддерживаемая плотность носителей: 60 - 220 г/м2; Ёмкость подачи: 250 листов; Ёмкость выходного лотка: 150 листов; Емкость лотка ручной подачи: 50 листов; Печать на: этикетках, глянцевой бумаге, конвертах, матовой бумаге, обычной бумаге, цветной бумаге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Поддержка: PostScript 3, PCL 6, PCL 5e, PDF Direct Print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Интерфейсы: Wi-Fi, USB, Ethernet (RJ-45)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Комплект поставки: сетевой кабель, диск с ПО, руководство по эксплуатации, гарантийный талон, фотобарабан, стартовый картридж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Совместимость: Windows, Linux, Mac OS, Android, iOS; Отображение информации: жк-дисплей; Потребляемая мощность в работе (Вт): 700 Вт; Потребляемая мощность в режиме ожидания (Вт): 50 Вт; Уровень шума при работе (дБ): 54 дБ; Уровень шума в режиме ожидания (дБ): 26 дБ; Особенности: поддержка планшетов и смартфонов, процессор 1000 MГц, 512 МБ оперативной памяти; Габариты и вес; Длина: 368 мм; Ширина: 366 мм; Высота: 257 мм; Вес: 9.9 кг</w:t>
            </w:r>
          </w:p>
        </w:tc>
      </w:tr>
      <w:tr w:rsidR="00C03C1C" w:rsidTr="00B245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Приставка клавишная Unify OpenStage Busy Lamp Field 40 lava L30250-F600-C134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CE46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"- совместима с телефонным аппаратом Unify OpenStage 60 G HFA;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- 90 свободно программируемых клавиш со светодиодными индикаторами, позволяющих программировать дополнительные функции и абонентские номера;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оптическая сигнализация состояния функций;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- клавиши маркируются бумажными вставками.A1"</w:t>
            </w:r>
          </w:p>
        </w:tc>
      </w:tr>
      <w:tr w:rsidR="00C03C1C" w:rsidTr="00C32B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Приставка клавишная Unify OpenStage Key Module 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AA125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"- совместима с телефонными аппаратами Unify OpenStage 15;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- 18 свободно программируемых клавиш со светодиодными индикаторами, позволяющих программировать дополнительные функции и абонентские номера;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оптическая сигнализация состояния функций;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- клавиши маркируются бумажными вставками."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ИСО 9001-2008 (ISO 9001:2008)</w:t>
            </w:r>
          </w:p>
        </w:tc>
      </w:tr>
      <w:tr w:rsidR="00C03C1C" w:rsidTr="000038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Радиотелефон Panasonic KX-TG1611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81013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"Телефонный справочник, номеров 50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Память набранных номеров, кол-во 10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Кол-во линий 1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Кол-во РАДИО-трубок в комплекте 1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АОН, в случае поддержки АТС есть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Мелодий звонка 12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Наборник на базе отсутствует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Спикерфон на базе нет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Основная трубка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Тип дисплея трубки монохромный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Дисплей трубки черно-белый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Автоответчик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Автоответчик нет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Электропитание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Элемент питания 2xAAA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ожидания 170 ч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разговора 15 ч"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7153-85</w:t>
            </w:r>
          </w:p>
        </w:tc>
      </w:tr>
      <w:tr w:rsidR="00C03C1C" w:rsidTr="00D44E3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Система записи телефонных разговоров SpRecord A2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C7263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"Количество каналов записи - 2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Подключение к ПК через USB порт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Возможность подключения радиостанций и других источников линейного звукового сигнала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Цифровое сжатие: mp3, gsm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Определение входящих номеров (СallerID FSK/DTMF, Российский АОН)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Определение исходящих номеров в тональном и импульсном режимах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Доступ к базе звукозаписей по сети с разграничением прав пользователей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Контроль состояния телефонной линии: разрыв, ожидание, разговор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Регистрация неотвеченных вызовов 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ТУ 6573-001-79954056-2006</w:t>
            </w:r>
          </w:p>
        </w:tc>
      </w:tr>
      <w:tr w:rsidR="00C03C1C" w:rsidTr="00A8445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Сканер Epson WorkForce DS-860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EB636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Основной цвет: черный; Вид: протяжный сканер; Тип датчика сканера: CIS; Максимальный формат бумаги: A4; Площадь сканирования: 216x3048 мм; Скорость сканирования (ч/б): 65 стр/мин (А4); Разрешение сканера: 600x600 dpi; Глубина цвета (внут.): 24 бит; Оттенки серого: 8 бит; Тип источника света: светодиод (LED); Поддержка стандартов: TWAIN; Устройство автоподачи: есть; Тип устройства автоподачи: двустороннее; Емкость устройства автоподачи: 80 листов; Питание от USB: нет; Интерфейсы: USB 2.0; Формат файла сканирования: PDF, TIFF, JPEG</w:t>
            </w:r>
          </w:p>
        </w:tc>
      </w:tr>
      <w:tr w:rsidR="00C03C1C" w:rsidTr="001B771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Телефон Nokia 105 Dual Slim Blask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1A21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 xml:space="preserve">"Материал корпуса: пластик; Количество SIM-карт: 2; Режим работы нескольких SIM-карт: попеременный; Вес: 70 г; Размеры (ШxВxТ): 45.5x108.5x14.1 мм; 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Экран: цветной, 65.54 тыс цветов; Диагональ: 1.4 дюйм.; Размер изображения: 128x128; Число пикселей на дюйм (PPI): 129; Звонки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Стандарт: GSM 900/1800; Емкость аккумулятора: 800 мА*ч; Аккумулятор: съемный; Время работы в режиме разговора: 15 ч; Время работы в режиме ожидания: 600 ч;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Громкая связь (встроенный динамик): есть; Фонарик: есть; Записная книжка и органайзер.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Комплектация: телефон, зарядное устройство Nokia AC-11 , аккумулятор Nokia BL-5CB, руководство пользователя. "</w:t>
            </w:r>
          </w:p>
        </w:tc>
      </w:tr>
      <w:tr w:rsidR="00C03C1C" w:rsidTr="005A7AD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Устройство многофункциональное Xerox WorkCentre 6515DNI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54117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"Принтер: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 xml:space="preserve">Максимальный формат:A4; 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Максимальный размер отпечатка: 216 × 356 мм;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Автоматическая двусторонняя печать:есть;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цветов:4;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для ч/б печати:1200x2400 dpi;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для цветной печати:1200x2400 dpi;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печати:28 стр/мин (ч/б А4), 28 стр/мин (цветн. А4);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Сканер: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Максимальный размер сканирования:216x356 мм;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Глубина цвета:24 бит;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Оттенки серого:256;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Разрешение сканера:600x600 dpi;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Устройство автоподачи оригиналов:двустороннее;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Емкость устройства автоподачи оригиналов:50 листов;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сканирования (цветн.):21 стр/мин;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сканирования (ч/б):37 стр/мин;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 стандартов:TWAIN, WIA;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Отправка изображения по e-mail:есть;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Копир: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копира (ч/б):600x600 dpi;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разрешение копира (цветн.):600x600 dpi;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Скорость копирования:28 стр/мин (ч/б А4), 28 стр/мин (цветн. А4);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Время выхода первой копии:12 с;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Изменение масштаба:25-400 %;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Шаг масштабирования:1 %;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Максимальное количество копий за цикл:999;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Лотки: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Подача бумаги:300 лист. (стандартная), 850 лист. (максимальная);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Вывод бумаги:150 лист. (стандартный), 150 лист. (максимальный);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Емкость лотка ручной подачи:50 лист.;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Расходные материалы: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Плотность бумаги:60-220 г/м2;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Печать на::карточках, пленках, этикетках, глянцевой бумаге, конвертах, матовой бумаге;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Ресурс фотобарабана:48000 страниц;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Ресурс цветного картриджа/тонера:1000 страниц;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Ресурс ч/б картриджа/тонера:2500 страниц;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картриджей:4;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Память/Процессор: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Объем памяти:2048 Мб;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Частота процессора:1050 МГц;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Интерфейсы: Ethernet (RJ-45), Wi-Fi, 802.11n, USB;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Веб-интерфейс:есть;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Шрифты и языки управления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 PostScript:есть;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Поддержка: PostScript 3, PCL 5e, PCL 6, PDF;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установленных шрифтов PostScript:136;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Количество установленных шрифтов PCL:88;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Дополнительная информация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Поддержка ОС:Windows, Linux, Mac OS, iOS;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Отображение информации:цветной ЖК-дисплей;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Потребляемая мощность (при работе):370 Вт;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Потребляемая мощность (в режиме ожидания):52 Вт;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Уровень шума при работе:52.5 дБ;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Уровень шума в режиме ожидания:26.3 дБ;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Габариты (ШхВхГ): 420x500x506 мм;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Вес:30.7 кг.</w:t>
            </w: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"</w:t>
            </w:r>
          </w:p>
        </w:tc>
      </w:tr>
      <w:tr w:rsidR="00C03C1C" w:rsidTr="009E617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Флеш-накопитель Kingston DataTraveler 100G3 32GB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3351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"Емкость: 32 ГБ; Макс. скорость чтения: 40 Мб/с; Макс. скорость записи: 10 Мб/с; Стандарт USB: 3.1; Гарантия: 5 лет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"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Р МЭК 60950-2002, ISO 14001, RoHS 2 (2011/65/EU), WEEE (2002/96/EC)</w:t>
            </w:r>
          </w:p>
        </w:tc>
      </w:tr>
      <w:tr w:rsidR="00C03C1C" w:rsidTr="009C6A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Флеш-накопитель Transcend JetFlash 530 16GB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03C1C" w:rsidTr="003656E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03C1C">
              <w:rPr>
                <w:sz w:val="22"/>
              </w:rPr>
              <w:t>Стандарт USB: 2.0, Объем памяти: 16 ГБ, Максимальная скорость записи данных: 6 Мбайт/сек; Максимальная скорость чтения данных: 20 Мбайт/сек.</w:t>
            </w:r>
          </w:p>
          <w:p w:rsidR="00C03C1C" w:rsidRPr="00C03C1C" w:rsidRDefault="00C03C1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C03C1C" w:rsidRPr="00C03C1C" w:rsidRDefault="00C03C1C" w:rsidP="00CD29A7">
            <w:pPr>
              <w:rPr>
                <w:sz w:val="20"/>
                <w:szCs w:val="20"/>
              </w:rPr>
            </w:pPr>
            <w:r w:rsidRPr="00C03C1C">
              <w:rPr>
                <w:sz w:val="22"/>
              </w:rPr>
              <w:t>ГОСТ Р МЭК 60950-2002, ISO 14001, RoHS 2 (2011/65/EU), WEEE (2002/96/EC)</w:t>
            </w:r>
          </w:p>
        </w:tc>
      </w:tr>
    </w:tbl>
    <w:p w:rsidR="00C03C1C" w:rsidRDefault="00C03C1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03C1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C03C1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C03C1C" w:rsidRPr="00273A5F" w:rsidRDefault="00C03C1C" w:rsidP="00D20E87">
            <w:pPr>
              <w:pStyle w:val="afff5"/>
            </w:pPr>
          </w:p>
          <w:p w:rsidR="00C03C1C" w:rsidRPr="00273A5F" w:rsidRDefault="00C03C1C" w:rsidP="00D20E87">
            <w:pPr>
              <w:pStyle w:val="afff5"/>
            </w:pPr>
            <w:r w:rsidRPr="00D90A79">
              <w:rPr>
                <w:noProof/>
              </w:rPr>
              <w:t>1 917 481,09</w:t>
            </w:r>
            <w:r w:rsidRPr="00273A5F">
              <w:t xml:space="preserve"> руб.</w:t>
            </w:r>
          </w:p>
          <w:p w:rsidR="00C03C1C" w:rsidRPr="00273A5F" w:rsidRDefault="00C03C1C" w:rsidP="00D20E87">
            <w:pPr>
              <w:pStyle w:val="afff5"/>
            </w:pPr>
          </w:p>
          <w:p w:rsidR="00C03C1C" w:rsidRPr="00273A5F" w:rsidRDefault="00C03C1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03C1C" w:rsidRPr="00273A5F" w:rsidRDefault="00C03C1C" w:rsidP="00986EAC">
            <w:pPr>
              <w:pStyle w:val="afff5"/>
            </w:pPr>
            <w:r w:rsidRPr="00D90A79">
              <w:rPr>
                <w:noProof/>
              </w:rPr>
              <w:t>1 624 984,00</w:t>
            </w:r>
            <w:r w:rsidRPr="00273A5F">
              <w:t xml:space="preserve"> руб.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03C1C" w:rsidRPr="00273A5F" w:rsidRDefault="00C03C1C" w:rsidP="006F5542">
            <w:pPr>
              <w:pStyle w:val="afff5"/>
            </w:pPr>
          </w:p>
          <w:p w:rsidR="00C03C1C" w:rsidRPr="00273A5F" w:rsidRDefault="00C03C1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03C1C" w:rsidRPr="00273A5F" w:rsidRDefault="00C03C1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C03C1C" w:rsidRPr="00273A5F" w:rsidRDefault="00C03C1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03C1C" w:rsidRPr="00273A5F" w:rsidRDefault="00C03C1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03C1C" w:rsidRPr="00273A5F" w:rsidRDefault="00C03C1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C03C1C" w:rsidRPr="00273A5F" w:rsidRDefault="00C03C1C" w:rsidP="006F5542">
            <w:pPr>
              <w:pStyle w:val="afff5"/>
            </w:pPr>
          </w:p>
          <w:p w:rsidR="00C03C1C" w:rsidRPr="00273A5F" w:rsidRDefault="00C03C1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90A79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03C1C" w:rsidRPr="00273A5F" w:rsidRDefault="00C03C1C" w:rsidP="006F5542">
            <w:pPr>
              <w:pStyle w:val="afff5"/>
            </w:pPr>
          </w:p>
          <w:p w:rsidR="00C03C1C" w:rsidRPr="00273A5F" w:rsidRDefault="00C03C1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90A79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03C1C" w:rsidRPr="00273A5F" w:rsidRDefault="00C03C1C" w:rsidP="006F5542">
            <w:pPr>
              <w:pStyle w:val="afff5"/>
              <w:rPr>
                <w:rFonts w:eastAsia="Calibri"/>
              </w:rPr>
            </w:pP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90A79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года, 12:00 (время московское).</w:t>
            </w:r>
          </w:p>
          <w:p w:rsidR="00C03C1C" w:rsidRPr="00273A5F" w:rsidRDefault="00C03C1C" w:rsidP="006F5542">
            <w:pPr>
              <w:pStyle w:val="afff5"/>
            </w:pP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C03C1C" w:rsidRPr="00273A5F" w:rsidRDefault="00C03C1C" w:rsidP="006F5542">
            <w:pPr>
              <w:pStyle w:val="afff5"/>
            </w:pPr>
          </w:p>
          <w:p w:rsidR="00C03C1C" w:rsidRPr="00273A5F" w:rsidRDefault="00C03C1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90A79">
              <w:rPr>
                <w:noProof/>
                <w:highlight w:val="lightGray"/>
              </w:rPr>
              <w:t>«18»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C03C1C" w:rsidRPr="00273A5F" w:rsidRDefault="00C03C1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90A79">
              <w:rPr>
                <w:noProof/>
                <w:highlight w:val="lightGray"/>
              </w:rPr>
              <w:t>«18»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03C1C" w:rsidRPr="00273A5F" w:rsidRDefault="00C03C1C" w:rsidP="006F5542">
            <w:pPr>
              <w:pStyle w:val="afff5"/>
            </w:pP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03C1C" w:rsidRPr="00273A5F" w:rsidRDefault="00C03C1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03C1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Pr="00273A5F" w:rsidRDefault="00C03C1C" w:rsidP="006F5542">
            <w:pPr>
              <w:pStyle w:val="afff5"/>
            </w:pPr>
            <w:r w:rsidRPr="00D90A79">
              <w:rPr>
                <w:noProof/>
                <w:highlight w:val="lightGray"/>
              </w:rPr>
              <w:t>«30» марта 2018</w:t>
            </w:r>
          </w:p>
        </w:tc>
      </w:tr>
      <w:tr w:rsidR="00C03C1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Default="00C03C1C" w:rsidP="00C03C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Default="00C03C1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03C1C" w:rsidRDefault="00C03C1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03C1C" w:rsidRPr="00273A5F" w:rsidRDefault="00C03C1C" w:rsidP="001B25C9"/>
    <w:p w:rsidR="00C03C1C" w:rsidRPr="00273A5F" w:rsidRDefault="00C03C1C" w:rsidP="00B35164">
      <w:pPr>
        <w:pStyle w:val="af4"/>
      </w:pPr>
    </w:p>
    <w:p w:rsidR="00C03C1C" w:rsidRDefault="00C03C1C" w:rsidP="00B35164">
      <w:pPr>
        <w:pStyle w:val="af4"/>
        <w:sectPr w:rsidR="00C03C1C" w:rsidSect="00C03C1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03C1C" w:rsidRPr="00273A5F" w:rsidRDefault="00C03C1C" w:rsidP="00B35164">
      <w:pPr>
        <w:pStyle w:val="af4"/>
      </w:pPr>
    </w:p>
    <w:sectPr w:rsidR="00C03C1C" w:rsidRPr="00273A5F" w:rsidSect="00C03C1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1C" w:rsidRDefault="00C03C1C">
      <w:r>
        <w:separator/>
      </w:r>
    </w:p>
    <w:p w:rsidR="00C03C1C" w:rsidRDefault="00C03C1C"/>
  </w:endnote>
  <w:endnote w:type="continuationSeparator" w:id="0">
    <w:p w:rsidR="00C03C1C" w:rsidRDefault="00C03C1C">
      <w:r>
        <w:continuationSeparator/>
      </w:r>
    </w:p>
    <w:p w:rsidR="00C03C1C" w:rsidRDefault="00C03C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1C" w:rsidRDefault="00C03C1C">
    <w:pPr>
      <w:pStyle w:val="af0"/>
      <w:jc w:val="right"/>
    </w:pPr>
    <w:r>
      <w:t>______________________</w:t>
    </w:r>
  </w:p>
  <w:p w:rsidR="00C03C1C" w:rsidRDefault="00C03C1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03C1C">
      <w:rPr>
        <w:noProof/>
      </w:rPr>
      <w:t>1</w:t>
    </w:r>
    <w:r>
      <w:fldChar w:fldCharType="end"/>
    </w:r>
    <w:r>
      <w:t xml:space="preserve"> из </w:t>
    </w:r>
    <w:fldSimple w:instr=" NUMPAGES ">
      <w:r w:rsidR="00C03C1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1C" w:rsidRDefault="00C03C1C">
      <w:r>
        <w:separator/>
      </w:r>
    </w:p>
    <w:p w:rsidR="00C03C1C" w:rsidRDefault="00C03C1C"/>
  </w:footnote>
  <w:footnote w:type="continuationSeparator" w:id="0">
    <w:p w:rsidR="00C03C1C" w:rsidRDefault="00C03C1C">
      <w:r>
        <w:continuationSeparator/>
      </w:r>
    </w:p>
    <w:p w:rsidR="00C03C1C" w:rsidRDefault="00C03C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4450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03C1C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904891-43C4-4551-A91E-929C8D85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2018-03-28T07:45:00Z</dcterms:created>
  <dcterms:modified xsi:type="dcterms:W3CDTF">2018-03-28T07:45:00Z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